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C05" w:rsidRDefault="000A1C05" w:rsidP="008D585D">
      <w:pPr>
        <w:jc w:val="center"/>
        <w:rPr>
          <w:b/>
          <w:u w:val="single"/>
        </w:rPr>
      </w:pPr>
    </w:p>
    <w:p w:rsidR="00A157E5" w:rsidRDefault="00A157E5" w:rsidP="008D585D">
      <w:pPr>
        <w:jc w:val="center"/>
        <w:rPr>
          <w:b/>
          <w:u w:val="single"/>
        </w:rPr>
      </w:pPr>
      <w:bookmarkStart w:id="0" w:name="_GoBack"/>
      <w:bookmarkEnd w:id="0"/>
    </w:p>
    <w:p w:rsidR="000A1C05" w:rsidRDefault="000A1C05" w:rsidP="008D585D">
      <w:pPr>
        <w:jc w:val="center"/>
        <w:rPr>
          <w:b/>
          <w:u w:val="single"/>
        </w:rPr>
      </w:pPr>
    </w:p>
    <w:p w:rsidR="000A1C05" w:rsidRDefault="000A1C05" w:rsidP="008D585D">
      <w:pPr>
        <w:jc w:val="center"/>
        <w:rPr>
          <w:b/>
          <w:u w:val="single"/>
        </w:rPr>
      </w:pPr>
    </w:p>
    <w:p w:rsidR="000A1C05" w:rsidRDefault="000A1C05" w:rsidP="008D585D">
      <w:pPr>
        <w:jc w:val="center"/>
        <w:rPr>
          <w:b/>
          <w:u w:val="single"/>
        </w:rPr>
      </w:pPr>
    </w:p>
    <w:p w:rsidR="000A1C05" w:rsidRDefault="000A1C05" w:rsidP="008D585D">
      <w:pPr>
        <w:jc w:val="center"/>
        <w:rPr>
          <w:b/>
          <w:u w:val="single"/>
        </w:rPr>
      </w:pPr>
    </w:p>
    <w:p w:rsidR="000A1C05" w:rsidRDefault="000A1C05" w:rsidP="008D585D">
      <w:pPr>
        <w:jc w:val="center"/>
        <w:rPr>
          <w:b/>
          <w:u w:val="single"/>
        </w:rPr>
      </w:pPr>
    </w:p>
    <w:p w:rsidR="000A1C05" w:rsidRDefault="000A1C05" w:rsidP="008D585D">
      <w:pPr>
        <w:jc w:val="center"/>
        <w:rPr>
          <w:b/>
          <w:u w:val="single"/>
        </w:rPr>
      </w:pPr>
    </w:p>
    <w:p w:rsidR="000A1C05" w:rsidRDefault="000A1C05" w:rsidP="008D585D">
      <w:pPr>
        <w:jc w:val="center"/>
        <w:rPr>
          <w:b/>
          <w:u w:val="single"/>
        </w:rPr>
      </w:pPr>
    </w:p>
    <w:p w:rsidR="000E1D78" w:rsidRDefault="008D585D" w:rsidP="008D585D">
      <w:pPr>
        <w:jc w:val="center"/>
        <w:rPr>
          <w:b/>
          <w:u w:val="single"/>
        </w:rPr>
      </w:pPr>
      <w:r w:rsidRPr="008D585D">
        <w:rPr>
          <w:b/>
          <w:u w:val="single"/>
        </w:rPr>
        <w:t>VIRGINIA WORKERS’ COMPENSATION CLAIMS</w:t>
      </w:r>
    </w:p>
    <w:p w:rsidR="008D585D" w:rsidRDefault="008D585D" w:rsidP="008D585D">
      <w:pPr>
        <w:jc w:val="center"/>
        <w:rPr>
          <w:b/>
          <w:u w:val="single"/>
        </w:rPr>
      </w:pPr>
    </w:p>
    <w:p w:rsidR="008D585D" w:rsidRDefault="008D585D" w:rsidP="008D585D">
      <w:pPr>
        <w:jc w:val="both"/>
      </w:pPr>
      <w:r>
        <w:t xml:space="preserve">The workers’ compensation laws in Virginia are designed to provide income replacement and medical treatment for injuries sustained arising out of and </w:t>
      </w:r>
      <w:proofErr w:type="gramStart"/>
      <w:r>
        <w:t>in the course of</w:t>
      </w:r>
      <w:proofErr w:type="gramEnd"/>
      <w:r>
        <w:t xml:space="preserve"> employment.  Coverage also includes funeral expenses and death benefits for survivors resulting from a fatal accident or illness to an employee occurring on the job.  Liability under the workers’ compensation law is generally “no fault” and is created by statute.  The Workers’ Compensation Commission is the administrative and judicial body established by the Commonwealth of Virginia to administer claims under the Virginia Workers’ Compensation Act and serves as the decision-making body in legal disputes between employees and employers/insurers.</w:t>
      </w:r>
    </w:p>
    <w:p w:rsidR="008D585D" w:rsidRDefault="008D585D" w:rsidP="008D585D">
      <w:pPr>
        <w:jc w:val="both"/>
      </w:pPr>
    </w:p>
    <w:p w:rsidR="00F9776F" w:rsidRDefault="008D585D" w:rsidP="008D585D">
      <w:pPr>
        <w:jc w:val="both"/>
      </w:pPr>
      <w:r>
        <w:t xml:space="preserve">To be compensable under the Virginia Workers’ Compensation Act, an accident, illness or death must arise out of and </w:t>
      </w:r>
      <w:proofErr w:type="gramStart"/>
      <w:r>
        <w:t>in the course of</w:t>
      </w:r>
      <w:proofErr w:type="gramEnd"/>
      <w:r>
        <w:t xml:space="preserve"> your employment.  The determination of whether a specific claim is compensable under the Virginia Workers’ Compensation Act is very fact specific to each case.  The attached material provide</w:t>
      </w:r>
      <w:r w:rsidR="00F9776F">
        <w:t>s</w:t>
      </w:r>
      <w:r>
        <w:t xml:space="preserve"> basic information concerning Virginia workers’ compensation claims.  </w:t>
      </w:r>
      <w:r w:rsidR="00F9776F">
        <w:t>The attorneys at Burgess &amp; Perigard, PLLC, specialize in personal injury, wrongful death, and worker’s compensation law.  We only represent employees, injured persons, and the families of those fatally injured in such claims.  The firm has more than 30 years of experience representing our clients in these cases.  We invite you to contact us directly for a free consultation concerning any questions you may have.</w:t>
      </w:r>
    </w:p>
    <w:p w:rsidR="00F9776F" w:rsidRDefault="00F9776F" w:rsidP="008D585D">
      <w:pPr>
        <w:jc w:val="both"/>
      </w:pPr>
    </w:p>
    <w:p w:rsidR="008D585D" w:rsidRDefault="00F9776F" w:rsidP="008D585D">
      <w:pPr>
        <w:jc w:val="both"/>
      </w:pPr>
      <w:r>
        <w:t>Attached for your information are the following items:</w:t>
      </w:r>
    </w:p>
    <w:p w:rsidR="008D585D" w:rsidRDefault="008D585D" w:rsidP="008D585D">
      <w:pPr>
        <w:jc w:val="both"/>
      </w:pPr>
    </w:p>
    <w:p w:rsidR="008D585D" w:rsidRDefault="008C451A" w:rsidP="008C451A">
      <w:pPr>
        <w:pStyle w:val="ListParagraph"/>
        <w:numPr>
          <w:ilvl w:val="0"/>
          <w:numId w:val="1"/>
        </w:numPr>
        <w:jc w:val="both"/>
      </w:pPr>
      <w:r>
        <w:t>General information regarding Virginia workers’ compensation claims.</w:t>
      </w:r>
    </w:p>
    <w:p w:rsidR="008C451A" w:rsidRDefault="008C451A" w:rsidP="008C451A">
      <w:pPr>
        <w:pStyle w:val="ListParagraph"/>
        <w:numPr>
          <w:ilvl w:val="0"/>
          <w:numId w:val="1"/>
        </w:numPr>
        <w:jc w:val="both"/>
      </w:pPr>
      <w:r>
        <w:t>Information from the Virginia Workers’ Compensation Commission for employees.</w:t>
      </w:r>
    </w:p>
    <w:p w:rsidR="00F9776F" w:rsidRDefault="00F9776F" w:rsidP="008C451A">
      <w:pPr>
        <w:pStyle w:val="ListParagraph"/>
        <w:numPr>
          <w:ilvl w:val="0"/>
          <w:numId w:val="1"/>
        </w:numPr>
        <w:jc w:val="both"/>
      </w:pPr>
      <w:r>
        <w:t>A sample Claim for Benefits form.</w:t>
      </w:r>
    </w:p>
    <w:p w:rsidR="00F9776F" w:rsidRDefault="00F9776F" w:rsidP="00F9776F">
      <w:pPr>
        <w:jc w:val="both"/>
      </w:pPr>
    </w:p>
    <w:p w:rsidR="008C451A" w:rsidRDefault="008C451A" w:rsidP="008C451A">
      <w:pPr>
        <w:jc w:val="both"/>
      </w:pPr>
      <w:r>
        <w:t xml:space="preserve">If you have questions about a </w:t>
      </w:r>
      <w:proofErr w:type="gramStart"/>
      <w:r>
        <w:t>particular case</w:t>
      </w:r>
      <w:proofErr w:type="gramEnd"/>
      <w:r>
        <w:t xml:space="preserve"> or would like to talk to an attorney at Burgess &amp; Perigard, PLLC, please contact us by email or telephone.</w:t>
      </w:r>
    </w:p>
    <w:p w:rsidR="008C451A" w:rsidRDefault="008C451A" w:rsidP="008C451A">
      <w:pPr>
        <w:jc w:val="both"/>
      </w:pPr>
    </w:p>
    <w:p w:rsidR="008C451A" w:rsidRDefault="008C451A" w:rsidP="008C451A">
      <w:pPr>
        <w:jc w:val="both"/>
      </w:pPr>
      <w:r>
        <w:t>Jack T. Burgess, Esquire</w:t>
      </w:r>
      <w:r>
        <w:tab/>
      </w:r>
      <w:r>
        <w:tab/>
      </w:r>
      <w:r>
        <w:tab/>
      </w:r>
      <w:r>
        <w:tab/>
        <w:t>Gregory P. Perigard, Esquire</w:t>
      </w:r>
    </w:p>
    <w:p w:rsidR="008C451A" w:rsidRDefault="008C451A" w:rsidP="008C451A">
      <w:pPr>
        <w:jc w:val="both"/>
      </w:pPr>
      <w:r>
        <w:t>703-273-0888 (Tel) 703-273-2907 (Fax)</w:t>
      </w:r>
      <w:r>
        <w:tab/>
      </w:r>
      <w:r>
        <w:tab/>
        <w:t>703-273-0888 (Tel) 703-273-2907 (Fax)</w:t>
      </w:r>
    </w:p>
    <w:p w:rsidR="008C451A" w:rsidRDefault="00A157E5" w:rsidP="008C451A">
      <w:pPr>
        <w:jc w:val="both"/>
        <w:rPr>
          <w:rStyle w:val="Hyperlink"/>
        </w:rPr>
      </w:pPr>
      <w:hyperlink r:id="rId6" w:history="1">
        <w:r w:rsidR="008C451A" w:rsidRPr="008F2DA0">
          <w:rPr>
            <w:rStyle w:val="Hyperlink"/>
          </w:rPr>
          <w:t>jburgess@burgess-law.com</w:t>
        </w:r>
      </w:hyperlink>
      <w:r w:rsidR="008C451A">
        <w:tab/>
      </w:r>
      <w:r w:rsidR="008C451A">
        <w:tab/>
      </w:r>
      <w:r w:rsidR="008C451A">
        <w:tab/>
      </w:r>
      <w:hyperlink r:id="rId7" w:history="1">
        <w:r w:rsidR="008C451A" w:rsidRPr="008F2DA0">
          <w:rPr>
            <w:rStyle w:val="Hyperlink"/>
          </w:rPr>
          <w:t>gperigard@burgess-law.com</w:t>
        </w:r>
      </w:hyperlink>
    </w:p>
    <w:p w:rsidR="00A157E5" w:rsidRDefault="00A157E5" w:rsidP="008C451A">
      <w:pPr>
        <w:jc w:val="both"/>
        <w:rPr>
          <w:rStyle w:val="Hyperlink"/>
        </w:rPr>
      </w:pPr>
    </w:p>
    <w:p w:rsidR="00F9776F" w:rsidRDefault="00F9776F" w:rsidP="008C451A">
      <w:pPr>
        <w:jc w:val="both"/>
        <w:rPr>
          <w:rStyle w:val="Hyperlink"/>
        </w:rPr>
      </w:pPr>
    </w:p>
    <w:p w:rsidR="00F9776F" w:rsidRDefault="00F9776F" w:rsidP="00A157E5">
      <w:pPr>
        <w:jc w:val="center"/>
      </w:pPr>
      <w: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EMERGENCY CONTACT 24/7 </w:t>
      </w:r>
      <w:r w:rsidR="00A618B2">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TELEPHONE 703-609-2033</w:t>
      </w:r>
    </w:p>
    <w:sectPr w:rsidR="00F9776F" w:rsidSect="008D585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119BE"/>
    <w:multiLevelType w:val="hybridMultilevel"/>
    <w:tmpl w:val="9B72D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5D"/>
    <w:rsid w:val="00070DA2"/>
    <w:rsid w:val="000A1C05"/>
    <w:rsid w:val="000E1D78"/>
    <w:rsid w:val="001A5056"/>
    <w:rsid w:val="00262DB3"/>
    <w:rsid w:val="002A2634"/>
    <w:rsid w:val="003738E3"/>
    <w:rsid w:val="00377DE2"/>
    <w:rsid w:val="004463A7"/>
    <w:rsid w:val="004C4B4B"/>
    <w:rsid w:val="006852DB"/>
    <w:rsid w:val="00686BC3"/>
    <w:rsid w:val="0072055B"/>
    <w:rsid w:val="00734CFF"/>
    <w:rsid w:val="008C451A"/>
    <w:rsid w:val="008C4ED8"/>
    <w:rsid w:val="008D585D"/>
    <w:rsid w:val="00920A97"/>
    <w:rsid w:val="0094338F"/>
    <w:rsid w:val="00A157E5"/>
    <w:rsid w:val="00A618B2"/>
    <w:rsid w:val="00B93DEF"/>
    <w:rsid w:val="00CB3D6F"/>
    <w:rsid w:val="00CB6CC0"/>
    <w:rsid w:val="00D96153"/>
    <w:rsid w:val="00E8696B"/>
    <w:rsid w:val="00F9776F"/>
    <w:rsid w:val="00FC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4C17A"/>
  <w15:chartTrackingRefBased/>
  <w15:docId w15:val="{A92ECDA1-2CE0-4B8D-A136-14C7CE3F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2055B"/>
    <w:pPr>
      <w:framePr w:w="7920" w:h="1980" w:hRule="exact" w:hSpace="180" w:wrap="auto" w:hAnchor="page" w:xAlign="center" w:yAlign="bottom"/>
      <w:ind w:left="2880"/>
    </w:pPr>
    <w:rPr>
      <w:rFonts w:eastAsiaTheme="majorEastAsia" w:cstheme="majorBidi"/>
      <w:sz w:val="28"/>
    </w:rPr>
  </w:style>
  <w:style w:type="paragraph" w:styleId="ListParagraph">
    <w:name w:val="List Paragraph"/>
    <w:basedOn w:val="Normal"/>
    <w:uiPriority w:val="34"/>
    <w:qFormat/>
    <w:rsid w:val="008C451A"/>
    <w:pPr>
      <w:ind w:left="720"/>
      <w:contextualSpacing/>
    </w:pPr>
  </w:style>
  <w:style w:type="character" w:styleId="Hyperlink">
    <w:name w:val="Hyperlink"/>
    <w:basedOn w:val="DefaultParagraphFont"/>
    <w:rsid w:val="008C451A"/>
    <w:rPr>
      <w:color w:val="0563C1" w:themeColor="hyperlink"/>
      <w:u w:val="single"/>
    </w:rPr>
  </w:style>
  <w:style w:type="character" w:styleId="UnresolvedMention">
    <w:name w:val="Unresolved Mention"/>
    <w:basedOn w:val="DefaultParagraphFont"/>
    <w:uiPriority w:val="99"/>
    <w:semiHidden/>
    <w:unhideWhenUsed/>
    <w:rsid w:val="008C451A"/>
    <w:rPr>
      <w:color w:val="808080"/>
      <w:shd w:val="clear" w:color="auto" w:fill="E6E6E6"/>
    </w:rPr>
  </w:style>
  <w:style w:type="paragraph" w:styleId="BalloonText">
    <w:name w:val="Balloon Text"/>
    <w:basedOn w:val="Normal"/>
    <w:link w:val="BalloonTextChar"/>
    <w:semiHidden/>
    <w:unhideWhenUsed/>
    <w:rsid w:val="008C451A"/>
    <w:rPr>
      <w:rFonts w:ascii="Segoe UI" w:hAnsi="Segoe UI" w:cs="Segoe UI"/>
      <w:sz w:val="18"/>
      <w:szCs w:val="18"/>
    </w:rPr>
  </w:style>
  <w:style w:type="character" w:customStyle="1" w:styleId="BalloonTextChar">
    <w:name w:val="Balloon Text Char"/>
    <w:basedOn w:val="DefaultParagraphFont"/>
    <w:link w:val="BalloonText"/>
    <w:semiHidden/>
    <w:rsid w:val="008C45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perigard@burgess-la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burgess@burgess-law.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82F4E-A4C4-4AE5-9199-8F6D0D27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Burgess</dc:creator>
  <cp:keywords/>
  <dc:description/>
  <cp:lastModifiedBy>Jack Burgess</cp:lastModifiedBy>
  <cp:revision>2</cp:revision>
  <cp:lastPrinted>2017-11-06T15:50:00Z</cp:lastPrinted>
  <dcterms:created xsi:type="dcterms:W3CDTF">2017-11-06T15:50:00Z</dcterms:created>
  <dcterms:modified xsi:type="dcterms:W3CDTF">2017-11-06T15:50:00Z</dcterms:modified>
</cp:coreProperties>
</file>